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59322848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1BA44B98" w:rsidR="00B06ECC" w:rsidRPr="004C5CCD" w:rsidRDefault="00AC08BF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>
        <w:rPr>
          <w:rFonts w:ascii="Cambria" w:hAnsi="Cambria" w:cs="Calibri"/>
          <w:b/>
          <w:sz w:val="32"/>
          <w:szCs w:val="30"/>
        </w:rPr>
        <w:t>Primary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737DB95" w:rsidR="004C5CCD" w:rsidRDefault="007A5B9F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Tuesday</w:t>
      </w:r>
      <w:r w:rsidR="0078569D" w:rsidRPr="0078569D">
        <w:rPr>
          <w:rFonts w:ascii="Cambria" w:hAnsi="Cambria" w:cs="Calibri"/>
          <w:sz w:val="32"/>
          <w:szCs w:val="30"/>
        </w:rPr>
        <w:t xml:space="preserve"> 2</w:t>
      </w:r>
      <w:r w:rsidR="00AC08BF">
        <w:rPr>
          <w:rFonts w:ascii="Cambria" w:hAnsi="Cambria" w:cs="Calibri"/>
          <w:sz w:val="32"/>
          <w:szCs w:val="30"/>
        </w:rPr>
        <w:t>4</w:t>
      </w:r>
      <w:r w:rsidR="0078569D" w:rsidRPr="0078569D">
        <w:rPr>
          <w:rFonts w:ascii="Cambria" w:hAnsi="Cambria" w:cs="Calibri"/>
          <w:sz w:val="32"/>
          <w:szCs w:val="30"/>
        </w:rPr>
        <w:t xml:space="preserve"> </w:t>
      </w:r>
      <w:r w:rsidR="00AC08BF">
        <w:rPr>
          <w:rFonts w:ascii="Cambria" w:hAnsi="Cambria" w:cs="Calibri"/>
          <w:sz w:val="32"/>
          <w:szCs w:val="30"/>
        </w:rPr>
        <w:t>June</w:t>
      </w:r>
      <w:r w:rsidR="0078569D" w:rsidRPr="0078569D">
        <w:rPr>
          <w:rFonts w:ascii="Cambria" w:hAnsi="Cambria" w:cs="Calibri"/>
          <w:sz w:val="32"/>
          <w:szCs w:val="30"/>
        </w:rPr>
        <w:t xml:space="preserve">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B8273E6" w:rsidR="00FA4844" w:rsidRPr="0058662C" w:rsidRDefault="00AC08BF" w:rsidP="006D66A0">
      <w:pPr>
        <w:jc w:val="center"/>
        <w:rPr>
          <w:rFonts w:cs="Calibri"/>
          <w:sz w:val="28"/>
          <w:szCs w:val="28"/>
        </w:rPr>
      </w:pPr>
      <w:r w:rsidRPr="00AC08BF">
        <w:rPr>
          <w:rFonts w:ascii="Cambria" w:hAnsi="Cambria" w:cs="Calibri"/>
          <w:b/>
          <w:i/>
          <w:sz w:val="32"/>
          <w:szCs w:val="30"/>
        </w:rPr>
        <w:t>Should voting be compulsory in Australia?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77777777" w:rsidR="00D63C5A" w:rsidRPr="00430885" w:rsidRDefault="00D63C5A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 w:rsidRPr="003F137F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3FF48932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240142" w:rsidRPr="0090272E">
              <w:rPr>
                <w:rFonts w:ascii="Calibri Light" w:hAnsi="Calibri Light" w:cs="Calibri Light"/>
                <w:b/>
                <w:bCs/>
                <w:color w:val="FF0000"/>
              </w:rPr>
              <w:t>TBC</w:t>
            </w:r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7777777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4F8FF4F0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 xml:space="preserve">– </w:t>
            </w:r>
            <w:r w:rsidR="00AB7205" w:rsidRPr="00AB7205">
              <w:rPr>
                <w:rFonts w:ascii="Calibri Light" w:hAnsi="Calibri Light" w:cs="Calibri Light"/>
              </w:rPr>
              <w:t>Ms Nina Taylor MP, Parliamentary Secretary for Education</w:t>
            </w:r>
          </w:p>
        </w:tc>
      </w:tr>
      <w:tr w:rsidR="00EC66A5" w:rsidRPr="00430885" w14:paraId="4CBF9FD9" w14:textId="77777777" w:rsidTr="0090272E">
        <w:trPr>
          <w:trHeight w:val="4248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77777777" w:rsidR="00D63C5A" w:rsidRPr="00D1268B" w:rsidRDefault="00D63C5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D1268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p w14:paraId="3DFF4B26" w14:textId="2A16E131" w:rsidR="00B4708D" w:rsidRPr="00D1268B" w:rsidRDefault="0090272E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1268B">
              <w:rPr>
                <w:rFonts w:asciiTheme="majorHAnsi" w:hAnsiTheme="majorHAnsi" w:cstheme="majorHAnsi"/>
                <w:b/>
                <w:bCs/>
                <w:color w:val="FF0000"/>
              </w:rPr>
              <w:t>TBC</w:t>
            </w:r>
          </w:p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05F2C015" w14:textId="391E89B4" w:rsidR="007F0B4B" w:rsidRPr="00D1268B" w:rsidRDefault="00B4708D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77777777" w:rsidR="00D63C5A" w:rsidRPr="00D1268B" w:rsidRDefault="00D63C5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5E7C14AD" w:rsidR="0029724C" w:rsidRPr="0018029F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94183"/>
                <w:lang w:eastAsia="en-AU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18029F">
              <w:rPr>
                <w:rFonts w:asciiTheme="majorHAnsi" w:hAnsiTheme="majorHAnsi" w:cstheme="majorHAnsi"/>
              </w:rPr>
              <w:br/>
            </w:r>
            <w:r w:rsidR="00BB3F6B">
              <w:rPr>
                <w:rFonts w:asciiTheme="majorHAnsi" w:hAnsiTheme="majorHAnsi" w:cstheme="majorHAnsi"/>
                <w:bCs/>
              </w:rPr>
              <w:t xml:space="preserve">Ms </w:t>
            </w:r>
            <w:r w:rsidR="00E57D73" w:rsidRPr="00E57D73">
              <w:rPr>
                <w:rFonts w:asciiTheme="majorHAnsi" w:hAnsiTheme="majorHAnsi" w:cstheme="majorHAnsi"/>
                <w:bCs/>
              </w:rPr>
              <w:t>Dana Fleming</w:t>
            </w:r>
            <w:r w:rsidR="00152446">
              <w:rPr>
                <w:rFonts w:asciiTheme="majorHAnsi" w:hAnsiTheme="majorHAnsi" w:cstheme="majorHAnsi"/>
                <w:bCs/>
              </w:rPr>
              <w:t xml:space="preserve">, </w:t>
            </w:r>
            <w:r w:rsidR="00152446" w:rsidRPr="00152446">
              <w:rPr>
                <w:rFonts w:asciiTheme="majorHAnsi" w:hAnsiTheme="majorHAnsi" w:cstheme="majorHAnsi"/>
                <w:bCs/>
              </w:rPr>
              <w:t>Deputy Electoral Commissioner</w:t>
            </w:r>
            <w:r w:rsidR="00152446">
              <w:rPr>
                <w:rFonts w:asciiTheme="majorHAnsi" w:hAnsiTheme="majorHAnsi" w:cstheme="majorHAnsi"/>
                <w:bCs/>
              </w:rPr>
              <w:t xml:space="preserve">, </w:t>
            </w:r>
            <w:r w:rsidR="003B430B" w:rsidRPr="003B430B">
              <w:rPr>
                <w:rFonts w:asciiTheme="majorHAnsi" w:hAnsiTheme="majorHAnsi" w:cstheme="majorHAnsi"/>
                <w:bCs/>
              </w:rPr>
              <w:t>Victorian Electoral Commission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132DD9" w14:textId="66611BB9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 2</w:t>
            </w:r>
            <w:r w:rsidR="00AC08BF">
              <w:rPr>
                <w:rFonts w:asciiTheme="majorHAnsi" w:hAnsiTheme="majorHAnsi" w:cstheme="majorHAnsi"/>
                <w:b/>
                <w:bCs/>
              </w:rPr>
              <w:br/>
            </w:r>
            <w:r w:rsidR="00AC08BF">
              <w:rPr>
                <w:rFonts w:asciiTheme="majorHAnsi" w:hAnsiTheme="majorHAnsi" w:cstheme="majorHAnsi"/>
                <w:bCs/>
              </w:rPr>
              <w:t xml:space="preserve">Dr </w:t>
            </w:r>
            <w:r w:rsidR="00AC08BF"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 w:rsidR="00AC08BF"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="00AC08BF"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 w:rsidR="00AC08BF"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77777777" w:rsidR="00D63C5A" w:rsidRPr="002808C4" w:rsidRDefault="00D63C5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77777777" w:rsidR="00D63C5A" w:rsidRPr="002808C4" w:rsidRDefault="00D63C5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77777777" w:rsidR="00D63C5A" w:rsidRPr="00430885" w:rsidRDefault="00D63C5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2A2D035D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AC08BF" w:rsidRPr="00AC08BF">
              <w:rPr>
                <w:rFonts w:ascii="Calibri Light" w:hAnsi="Calibri Light" w:cs="Calibri Light"/>
                <w:i/>
                <w:iCs/>
                <w:u w:val="single"/>
              </w:rPr>
              <w:t>Should voting be compulsory in Australia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CE4A2F">
        <w:trPr>
          <w:trHeight w:val="1121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77777777" w:rsidR="00FE7B9B" w:rsidRPr="00430885" w:rsidRDefault="00FE7B9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9F3EE94" w14:textId="0B75FD30" w:rsidR="00FE7B9B" w:rsidRPr="00B85135" w:rsidRDefault="004E60DC" w:rsidP="00B851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  <w:r w:rsidRPr="00430885">
              <w:rPr>
                <w:rFonts w:ascii="Calibri Light" w:hAnsi="Calibri Light" w:cs="Calibri Light"/>
              </w:rPr>
              <w:t xml:space="preserve"> address by </w:t>
            </w:r>
            <w:r w:rsidR="00B85135">
              <w:rPr>
                <w:rFonts w:ascii="Calibri Light" w:hAnsi="Calibri Light" w:cs="Calibri Light"/>
              </w:rPr>
              <w:t xml:space="preserve">Ms Jess Wilson MP, </w:t>
            </w:r>
            <w:r w:rsidR="00B85135" w:rsidRPr="00B85135">
              <w:rPr>
                <w:rFonts w:ascii="Calibri Light" w:hAnsi="Calibri Light" w:cs="Calibri Light"/>
              </w:rPr>
              <w:t>Shadow Minister for Education</w:t>
            </w:r>
            <w:r w:rsidR="00C16162">
              <w:rPr>
                <w:rFonts w:ascii="Calibri Light" w:hAnsi="Calibri Light" w:cs="Calibri Light"/>
              </w:rPr>
              <w:t xml:space="preserve"> and </w:t>
            </w:r>
            <w:r w:rsidR="00B85135" w:rsidRPr="00B85135">
              <w:rPr>
                <w:rFonts w:ascii="Calibri Light" w:hAnsi="Calibri Light" w:cs="Calibri Light"/>
              </w:rPr>
              <w:t xml:space="preserve">Shadow Minister </w:t>
            </w:r>
            <w:r w:rsidR="00C16162" w:rsidRPr="00C16162">
              <w:rPr>
                <w:rFonts w:ascii="Calibri Light" w:hAnsi="Calibri Light" w:cs="Calibri Light"/>
              </w:rPr>
              <w:t>for Industry and Economic Growth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77777777" w:rsidR="003F137F" w:rsidRPr="003F137F" w:rsidRDefault="003F137F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D121" w14:textId="77777777" w:rsidR="00982AD8" w:rsidRDefault="00982AD8" w:rsidP="004C4536">
      <w:pPr>
        <w:spacing w:after="0" w:line="240" w:lineRule="auto"/>
      </w:pPr>
      <w:r>
        <w:separator/>
      </w:r>
    </w:p>
  </w:endnote>
  <w:endnote w:type="continuationSeparator" w:id="0">
    <w:p w14:paraId="24184AAF" w14:textId="77777777" w:rsidR="00982AD8" w:rsidRDefault="00982AD8" w:rsidP="004C4536">
      <w:pPr>
        <w:spacing w:after="0" w:line="240" w:lineRule="auto"/>
      </w:pPr>
      <w:r>
        <w:continuationSeparator/>
      </w:r>
    </w:p>
  </w:endnote>
  <w:endnote w:type="continuationNotice" w:id="1">
    <w:p w14:paraId="3F594640" w14:textId="77777777" w:rsidR="00982AD8" w:rsidRDefault="00982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A316" w14:textId="77777777" w:rsidR="00982AD8" w:rsidRDefault="00982AD8" w:rsidP="004C4536">
      <w:pPr>
        <w:spacing w:after="0" w:line="240" w:lineRule="auto"/>
      </w:pPr>
      <w:r>
        <w:separator/>
      </w:r>
    </w:p>
  </w:footnote>
  <w:footnote w:type="continuationSeparator" w:id="0">
    <w:p w14:paraId="7F052F41" w14:textId="77777777" w:rsidR="00982AD8" w:rsidRDefault="00982AD8" w:rsidP="004C4536">
      <w:pPr>
        <w:spacing w:after="0" w:line="240" w:lineRule="auto"/>
      </w:pPr>
      <w:r>
        <w:continuationSeparator/>
      </w:r>
    </w:p>
  </w:footnote>
  <w:footnote w:type="continuationNotice" w:id="1">
    <w:p w14:paraId="731C29D7" w14:textId="77777777" w:rsidR="00982AD8" w:rsidRDefault="00982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8553453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AC08BF">
      <w:rPr>
        <w:rFonts w:ascii="Calibri Light" w:hAnsi="Calibri Light"/>
        <w:i/>
        <w:color w:val="808080"/>
        <w:sz w:val="16"/>
        <w:szCs w:val="16"/>
      </w:rPr>
      <w:t>Primary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2BD4"/>
    <w:rsid w:val="00012BE2"/>
    <w:rsid w:val="0002737B"/>
    <w:rsid w:val="00032B40"/>
    <w:rsid w:val="00034636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5ECA"/>
    <w:rsid w:val="000B1727"/>
    <w:rsid w:val="000C15AA"/>
    <w:rsid w:val="000C309D"/>
    <w:rsid w:val="000C50FE"/>
    <w:rsid w:val="000C6468"/>
    <w:rsid w:val="000E1865"/>
    <w:rsid w:val="000F1570"/>
    <w:rsid w:val="000F3D91"/>
    <w:rsid w:val="001119E5"/>
    <w:rsid w:val="001134D2"/>
    <w:rsid w:val="001268CA"/>
    <w:rsid w:val="00131671"/>
    <w:rsid w:val="001415AC"/>
    <w:rsid w:val="00143688"/>
    <w:rsid w:val="00152446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29F"/>
    <w:rsid w:val="00180E60"/>
    <w:rsid w:val="0018155B"/>
    <w:rsid w:val="001845D0"/>
    <w:rsid w:val="001845EF"/>
    <w:rsid w:val="0019033D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40AD"/>
    <w:rsid w:val="001F4F86"/>
    <w:rsid w:val="00210336"/>
    <w:rsid w:val="0021174D"/>
    <w:rsid w:val="002124E3"/>
    <w:rsid w:val="002207B8"/>
    <w:rsid w:val="00222174"/>
    <w:rsid w:val="002233A9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5392"/>
    <w:rsid w:val="0029724C"/>
    <w:rsid w:val="00297BEC"/>
    <w:rsid w:val="002A2517"/>
    <w:rsid w:val="002E6041"/>
    <w:rsid w:val="003017DE"/>
    <w:rsid w:val="003100CD"/>
    <w:rsid w:val="00312717"/>
    <w:rsid w:val="00316A9A"/>
    <w:rsid w:val="0032156A"/>
    <w:rsid w:val="00322D02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5DFD"/>
    <w:rsid w:val="00355EBD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430B"/>
    <w:rsid w:val="003B6E68"/>
    <w:rsid w:val="003C0933"/>
    <w:rsid w:val="003C0CF9"/>
    <w:rsid w:val="003D2291"/>
    <w:rsid w:val="003E066D"/>
    <w:rsid w:val="003E2C56"/>
    <w:rsid w:val="003E4977"/>
    <w:rsid w:val="003E4991"/>
    <w:rsid w:val="003E7672"/>
    <w:rsid w:val="003F137F"/>
    <w:rsid w:val="003F6B33"/>
    <w:rsid w:val="004009C0"/>
    <w:rsid w:val="004021F3"/>
    <w:rsid w:val="00413A6E"/>
    <w:rsid w:val="00414FA3"/>
    <w:rsid w:val="00430288"/>
    <w:rsid w:val="00430885"/>
    <w:rsid w:val="00436CB4"/>
    <w:rsid w:val="004406D3"/>
    <w:rsid w:val="0044089B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3D48"/>
    <w:rsid w:val="004740C7"/>
    <w:rsid w:val="00487205"/>
    <w:rsid w:val="00487578"/>
    <w:rsid w:val="004906F2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161"/>
    <w:rsid w:val="004E3E4D"/>
    <w:rsid w:val="004E542F"/>
    <w:rsid w:val="004E60DC"/>
    <w:rsid w:val="004F0541"/>
    <w:rsid w:val="00500C06"/>
    <w:rsid w:val="00511080"/>
    <w:rsid w:val="00513DAE"/>
    <w:rsid w:val="0052284A"/>
    <w:rsid w:val="005267DC"/>
    <w:rsid w:val="00530C65"/>
    <w:rsid w:val="00532371"/>
    <w:rsid w:val="00532609"/>
    <w:rsid w:val="005344AA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6D4"/>
    <w:rsid w:val="00597B22"/>
    <w:rsid w:val="005A3E7B"/>
    <w:rsid w:val="005A6702"/>
    <w:rsid w:val="005B7B26"/>
    <w:rsid w:val="005B7B44"/>
    <w:rsid w:val="005C0D47"/>
    <w:rsid w:val="005C564A"/>
    <w:rsid w:val="005D0140"/>
    <w:rsid w:val="005D0887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79F"/>
    <w:rsid w:val="006B5D5F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05B0A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B06"/>
    <w:rsid w:val="00761CA0"/>
    <w:rsid w:val="00770546"/>
    <w:rsid w:val="0077142A"/>
    <w:rsid w:val="007819D3"/>
    <w:rsid w:val="0078569D"/>
    <w:rsid w:val="00792F28"/>
    <w:rsid w:val="00794849"/>
    <w:rsid w:val="00796FCE"/>
    <w:rsid w:val="007A5B9F"/>
    <w:rsid w:val="007A72DD"/>
    <w:rsid w:val="007B507C"/>
    <w:rsid w:val="007B5ACA"/>
    <w:rsid w:val="007C3DB4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26447"/>
    <w:rsid w:val="008267DA"/>
    <w:rsid w:val="0082684E"/>
    <w:rsid w:val="00826D46"/>
    <w:rsid w:val="00827BF2"/>
    <w:rsid w:val="008302CE"/>
    <w:rsid w:val="00844F9D"/>
    <w:rsid w:val="00845EB6"/>
    <w:rsid w:val="008515CE"/>
    <w:rsid w:val="0085215D"/>
    <w:rsid w:val="00852B62"/>
    <w:rsid w:val="008545C8"/>
    <w:rsid w:val="008553AB"/>
    <w:rsid w:val="00857D49"/>
    <w:rsid w:val="0086179E"/>
    <w:rsid w:val="00863454"/>
    <w:rsid w:val="00865845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B7692"/>
    <w:rsid w:val="008C18C2"/>
    <w:rsid w:val="008E207E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75F64"/>
    <w:rsid w:val="009769D0"/>
    <w:rsid w:val="00982AD8"/>
    <w:rsid w:val="0098484A"/>
    <w:rsid w:val="00987C2A"/>
    <w:rsid w:val="00992D48"/>
    <w:rsid w:val="009B195B"/>
    <w:rsid w:val="009C3062"/>
    <w:rsid w:val="009C3548"/>
    <w:rsid w:val="009D0AFA"/>
    <w:rsid w:val="009D4F6F"/>
    <w:rsid w:val="009D60F7"/>
    <w:rsid w:val="009D7282"/>
    <w:rsid w:val="009D78C2"/>
    <w:rsid w:val="009F479F"/>
    <w:rsid w:val="009F7034"/>
    <w:rsid w:val="00A10220"/>
    <w:rsid w:val="00A13966"/>
    <w:rsid w:val="00A17D36"/>
    <w:rsid w:val="00A32FEB"/>
    <w:rsid w:val="00A37837"/>
    <w:rsid w:val="00A42D0F"/>
    <w:rsid w:val="00A47935"/>
    <w:rsid w:val="00A519E7"/>
    <w:rsid w:val="00A552DC"/>
    <w:rsid w:val="00A55EE8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7952"/>
    <w:rsid w:val="00AA1D11"/>
    <w:rsid w:val="00AA4524"/>
    <w:rsid w:val="00AB6F40"/>
    <w:rsid w:val="00AB7205"/>
    <w:rsid w:val="00AC08BF"/>
    <w:rsid w:val="00AC4586"/>
    <w:rsid w:val="00AC7DC6"/>
    <w:rsid w:val="00AD1497"/>
    <w:rsid w:val="00AD5E41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F78"/>
    <w:rsid w:val="00BB3F6B"/>
    <w:rsid w:val="00BB47A7"/>
    <w:rsid w:val="00BB5172"/>
    <w:rsid w:val="00BC09F8"/>
    <w:rsid w:val="00BC1555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B94"/>
    <w:rsid w:val="00CE3FD0"/>
    <w:rsid w:val="00CE4A2F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54C32"/>
    <w:rsid w:val="00E57D73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F3533"/>
    <w:rsid w:val="00EF6671"/>
    <w:rsid w:val="00F048CB"/>
    <w:rsid w:val="00F06C47"/>
    <w:rsid w:val="00F06D60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40113"/>
    <w:rsid w:val="00F4091C"/>
    <w:rsid w:val="00F510FB"/>
    <w:rsid w:val="00F52B22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6A4"/>
    <w:rsid w:val="00FE7B9B"/>
    <w:rsid w:val="00FE7E9A"/>
    <w:rsid w:val="00FF0509"/>
    <w:rsid w:val="00FF081F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9</cp:revision>
  <cp:lastPrinted>2023-05-08T04:18:00Z</cp:lastPrinted>
  <dcterms:created xsi:type="dcterms:W3CDTF">2025-04-08T02:14:00Z</dcterms:created>
  <dcterms:modified xsi:type="dcterms:W3CDTF">2025-04-28T04:12:00Z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